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06" w:rsidRDefault="003666DC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FE3E06" w:rsidRDefault="003666D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выполнение работ по изготовлению, установке, ремонту и обслуживанию изделий для торговых салонов </w:t>
      </w:r>
      <w:r>
        <w:rPr>
          <w:rFonts w:ascii="Times New Roman" w:hAnsi="Times New Roman"/>
          <w:b/>
          <w:sz w:val="24"/>
          <w:szCs w:val="24"/>
        </w:rPr>
        <w:t xml:space="preserve">Компании «Евросеть», </w:t>
      </w:r>
      <w:bookmarkStart w:id="0" w:name="__DdeLink__6090_1043512844"/>
      <w:r>
        <w:rPr>
          <w:rFonts w:ascii="Times New Roman" w:hAnsi="Times New Roman"/>
          <w:b/>
          <w:sz w:val="24"/>
          <w:szCs w:val="24"/>
        </w:rPr>
        <w:t xml:space="preserve">расположенных в республике Хакасия и республике </w:t>
      </w:r>
      <w:r>
        <w:rPr>
          <w:rFonts w:ascii="Times New Roman" w:hAnsi="Times New Roman"/>
          <w:b/>
          <w:sz w:val="24"/>
          <w:szCs w:val="24"/>
        </w:rPr>
        <w:t>Тыва</w:t>
      </w:r>
      <w:bookmarkEnd w:id="0"/>
      <w:r>
        <w:rPr>
          <w:rFonts w:ascii="Times New Roman" w:hAnsi="Times New Roman"/>
          <w:b/>
          <w:sz w:val="24"/>
          <w:szCs w:val="24"/>
        </w:rPr>
        <w:t>:</w:t>
      </w:r>
    </w:p>
    <w:p w:rsidR="00FE3E06" w:rsidRDefault="003666DC">
      <w:pPr>
        <w:pStyle w:val="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Рольставни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роллетные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системы) и рулонные </w:t>
      </w:r>
      <w:r>
        <w:rPr>
          <w:rFonts w:ascii="Times New Roman" w:hAnsi="Times New Roman"/>
          <w:b/>
          <w:sz w:val="24"/>
          <w:szCs w:val="24"/>
        </w:rPr>
        <w:t>ворота;</w:t>
      </w:r>
    </w:p>
    <w:p w:rsidR="00FE3E06" w:rsidRDefault="003666DC">
      <w:pPr>
        <w:pStyle w:val="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Раздвижные металлические решётки, металлоконструкции;</w:t>
      </w:r>
    </w:p>
    <w:p w:rsidR="00FE3E06" w:rsidRDefault="003666DC">
      <w:pPr>
        <w:pStyle w:val="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Металлические и противопожарные двери;</w:t>
      </w:r>
    </w:p>
    <w:p w:rsidR="00FE3E06" w:rsidRDefault="003666DC">
      <w:pPr>
        <w:pStyle w:val="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Автоматические двери.</w:t>
      </w:r>
    </w:p>
    <w:p w:rsidR="00FE3E06" w:rsidRDefault="003666DC">
      <w:pPr>
        <w:ind w:left="-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Наименование предмета тендера: «Выполнение работ по установке, ремонту и техническому обслуживанию </w:t>
      </w:r>
      <w:proofErr w:type="spellStart"/>
      <w:r>
        <w:rPr>
          <w:rFonts w:ascii="Times New Roman" w:hAnsi="Times New Roman"/>
          <w:b/>
          <w:sz w:val="24"/>
          <w:szCs w:val="24"/>
        </w:rPr>
        <w:t>рольставен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роллетных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систем), рул</w:t>
      </w:r>
      <w:r>
        <w:rPr>
          <w:rFonts w:ascii="Times New Roman" w:hAnsi="Times New Roman"/>
          <w:b/>
          <w:sz w:val="24"/>
          <w:szCs w:val="24"/>
        </w:rPr>
        <w:t xml:space="preserve">онных ворот, раздвижных металлических решёток, металлоконструкций, металлических и противопожарных дверей, автоматических дверей </w:t>
      </w:r>
      <w:r>
        <w:rPr>
          <w:rFonts w:ascii="Times New Roman" w:hAnsi="Times New Roman"/>
          <w:sz w:val="24"/>
          <w:szCs w:val="24"/>
        </w:rPr>
        <w:t xml:space="preserve">(далее по тексту – «работы»/«конструкции») </w:t>
      </w:r>
      <w:r>
        <w:rPr>
          <w:rFonts w:ascii="Times New Roman" w:hAnsi="Times New Roman"/>
          <w:b/>
          <w:sz w:val="24"/>
          <w:szCs w:val="24"/>
        </w:rPr>
        <w:t>для торговых салонов</w:t>
      </w:r>
      <w:r>
        <w:rPr>
          <w:rFonts w:ascii="Times New Roman" w:hAnsi="Times New Roman"/>
          <w:b/>
          <w:sz w:val="24"/>
          <w:szCs w:val="24"/>
        </w:rPr>
        <w:t xml:space="preserve"> Компании «Евросеть»</w:t>
      </w:r>
      <w:r>
        <w:rPr>
          <w:rFonts w:ascii="Times New Roman" w:hAnsi="Times New Roman"/>
          <w:sz w:val="24"/>
          <w:szCs w:val="24"/>
        </w:rPr>
        <w:t xml:space="preserve"> (далее по тексту – «ТТ»)</w:t>
      </w:r>
      <w:r>
        <w:rPr>
          <w:rFonts w:ascii="Times New Roman" w:hAnsi="Times New Roman"/>
          <w:b/>
          <w:sz w:val="24"/>
          <w:szCs w:val="24"/>
        </w:rPr>
        <w:t xml:space="preserve">, расположенных  в </w:t>
      </w:r>
      <w:r>
        <w:rPr>
          <w:rFonts w:ascii="Times New Roman" w:hAnsi="Times New Roman"/>
          <w:b/>
          <w:sz w:val="24"/>
          <w:szCs w:val="24"/>
        </w:rPr>
        <w:t>респ</w:t>
      </w:r>
      <w:r>
        <w:rPr>
          <w:rFonts w:ascii="Times New Roman" w:hAnsi="Times New Roman"/>
          <w:b/>
          <w:sz w:val="24"/>
          <w:szCs w:val="24"/>
        </w:rPr>
        <w:t>ублике</w:t>
      </w:r>
      <w:r>
        <w:rPr>
          <w:rFonts w:ascii="Times New Roman" w:hAnsi="Times New Roman"/>
          <w:b/>
          <w:sz w:val="24"/>
          <w:szCs w:val="24"/>
        </w:rPr>
        <w:t xml:space="preserve"> Хакасия и республике </w:t>
      </w:r>
      <w:r>
        <w:rPr>
          <w:rFonts w:ascii="Times New Roman" w:hAnsi="Times New Roman"/>
          <w:b/>
          <w:sz w:val="24"/>
          <w:szCs w:val="24"/>
        </w:rPr>
        <w:t>Тыва.</w:t>
      </w:r>
    </w:p>
    <w:p w:rsidR="00FE3E06" w:rsidRDefault="003666DC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Общие требования.</w:t>
      </w:r>
    </w:p>
    <w:p w:rsidR="00FE3E06" w:rsidRDefault="003666DC">
      <w:pPr>
        <w:pStyle w:val="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Качество работ и используемых материалов:</w:t>
      </w:r>
      <w:r>
        <w:rPr>
          <w:rFonts w:ascii="Times New Roman" w:hAnsi="Times New Roman"/>
          <w:sz w:val="24"/>
          <w:szCs w:val="24"/>
        </w:rPr>
        <w:t xml:space="preserve"> Исполнитель предоставляет гарантию качества и безопасности на выполненные работы, которая составляет 1 (один) год с момента подписания Акта выполненных</w:t>
      </w:r>
      <w:r>
        <w:rPr>
          <w:rFonts w:ascii="Times New Roman" w:hAnsi="Times New Roman"/>
          <w:sz w:val="24"/>
          <w:szCs w:val="24"/>
        </w:rPr>
        <w:t xml:space="preserve"> работ. Гарантия на установленные новые конструкции и оборудование 2 года.</w:t>
      </w:r>
    </w:p>
    <w:p w:rsidR="00FE3E06" w:rsidRDefault="003666DC">
      <w:pPr>
        <w:pStyle w:val="af"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и условия оказания услуг: </w:t>
      </w:r>
      <w:r>
        <w:rPr>
          <w:rFonts w:ascii="Times New Roman" w:hAnsi="Times New Roman"/>
          <w:sz w:val="24"/>
          <w:szCs w:val="24"/>
        </w:rPr>
        <w:t xml:space="preserve">Торговые объекты, расположенные </w:t>
      </w:r>
      <w:proofErr w:type="gramStart"/>
      <w:r>
        <w:rPr>
          <w:rFonts w:ascii="Times New Roman" w:hAnsi="Times New Roman"/>
          <w:b/>
          <w:sz w:val="24"/>
          <w:szCs w:val="24"/>
        </w:rPr>
        <w:t>расположенных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в республики Хакасия и республике  Тыва</w:t>
      </w:r>
      <w:r>
        <w:rPr>
          <w:rFonts w:ascii="Times New Roman" w:hAnsi="Times New Roman"/>
          <w:sz w:val="24"/>
          <w:szCs w:val="24"/>
        </w:rPr>
        <w:t xml:space="preserve"> (Приложение №</w:t>
      </w:r>
      <w:r>
        <w:rPr>
          <w:rFonts w:ascii="Times New Roman" w:hAnsi="Times New Roman"/>
          <w:sz w:val="24"/>
          <w:szCs w:val="24"/>
        </w:rPr>
        <w:t xml:space="preserve">1). Доставка материалов и оборудования, </w:t>
      </w:r>
      <w:r>
        <w:rPr>
          <w:rFonts w:ascii="Times New Roman" w:hAnsi="Times New Roman" w:cs="Times New Roman"/>
          <w:sz w:val="24"/>
          <w:szCs w:val="24"/>
        </w:rPr>
        <w:t>необходим</w:t>
      </w:r>
      <w:r>
        <w:rPr>
          <w:rFonts w:ascii="Times New Roman" w:hAnsi="Times New Roman" w:cs="Times New Roman"/>
          <w:sz w:val="24"/>
          <w:szCs w:val="24"/>
        </w:rPr>
        <w:t>ых для выполнения работ по предмету тендера, осуществляется Исполнителем по адресу, указанному Заказчиком в пределах указанных выше регионах. Связанные с доставкой погрузочные, экспедиторские и иные работы (услуги) осуществляются силами и за счёт Исполните</w:t>
      </w:r>
      <w:r>
        <w:rPr>
          <w:rFonts w:ascii="Times New Roman" w:hAnsi="Times New Roman" w:cs="Times New Roman"/>
          <w:sz w:val="24"/>
          <w:szCs w:val="24"/>
        </w:rPr>
        <w:t>ля.</w:t>
      </w:r>
    </w:p>
    <w:p w:rsidR="00FE3E06" w:rsidRDefault="003666DC">
      <w:pPr>
        <w:pStyle w:val="af"/>
        <w:numPr>
          <w:ilvl w:val="0"/>
          <w:numId w:val="1"/>
        </w:numPr>
        <w:tabs>
          <w:tab w:val="left" w:pos="709"/>
        </w:tabs>
        <w:spacing w:after="24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Форма, сроки и порядок оплаты выполненных работ: </w:t>
      </w:r>
      <w:r>
        <w:rPr>
          <w:rFonts w:ascii="Times New Roman" w:hAnsi="Times New Roman" w:cs="Times New Roman"/>
          <w:sz w:val="24"/>
          <w:szCs w:val="24"/>
        </w:rPr>
        <w:t xml:space="preserve">Формой оплаты является безналичный расчёт. Оплата оказанных услуг производится Заказчиком на основании выставленного Исполнителем счёта,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счёт-фактуры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Сервисного Акта (Приложение № 2) и Акта выполненных </w:t>
      </w:r>
      <w:r>
        <w:rPr>
          <w:rFonts w:ascii="Times New Roman" w:hAnsi="Times New Roman" w:cs="Times New Roman"/>
          <w:sz w:val="24"/>
          <w:szCs w:val="24"/>
        </w:rPr>
        <w:t xml:space="preserve">работ (Приложение № 3), предоставленные Исполнителем с отметкой представителя Заказчика от торговой точки. Оплата оказанных услуг производится Заказчиком путём перечисления денежных средств на расчётный счёт Исполнителя в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течение 30 (тридцати) календарных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дней</w:t>
      </w:r>
      <w:r>
        <w:rPr>
          <w:rFonts w:ascii="Times New Roman" w:hAnsi="Times New Roman" w:cs="Times New Roman"/>
          <w:sz w:val="24"/>
          <w:szCs w:val="24"/>
        </w:rPr>
        <w:t xml:space="preserve"> с момента предоставления Исполнителем платёжных документов. Датой оплаты считается дата списания денежных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>
        <w:rPr>
          <w:rFonts w:ascii="Times New Roman" w:hAnsi="Times New Roman" w:cs="Times New Roman"/>
          <w:sz w:val="24"/>
          <w:szCs w:val="24"/>
        </w:rPr>
        <w:t>асчётного счёта Заказчика.</w:t>
      </w:r>
    </w:p>
    <w:p w:rsidR="00FE3E06" w:rsidRDefault="003666DC">
      <w:pPr>
        <w:pStyle w:val="af"/>
        <w:numPr>
          <w:ilvl w:val="0"/>
          <w:numId w:val="1"/>
        </w:numPr>
        <w:tabs>
          <w:tab w:val="left" w:pos="709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формирования цены Договора: </w:t>
      </w:r>
      <w:r>
        <w:rPr>
          <w:rFonts w:ascii="Times New Roman" w:hAnsi="Times New Roman" w:cs="Times New Roman"/>
          <w:sz w:val="24"/>
          <w:szCs w:val="24"/>
        </w:rPr>
        <w:t>Общая стоимость Договора состоит из общей стоимости выполненных работ в</w:t>
      </w:r>
      <w:r>
        <w:rPr>
          <w:rFonts w:ascii="Times New Roman" w:hAnsi="Times New Roman" w:cs="Times New Roman"/>
          <w:sz w:val="24"/>
          <w:szCs w:val="24"/>
        </w:rPr>
        <w:t xml:space="preserve"> рамках Договора, которая включает в себя стоимость используемых материалов и иных издержек и затрат Исполнителя (</w:t>
      </w:r>
      <w:r>
        <w:rPr>
          <w:rFonts w:ascii="Times New Roman" w:hAnsi="Times New Roman" w:cs="Times New Roman"/>
          <w:color w:val="000000"/>
          <w:sz w:val="24"/>
          <w:szCs w:val="24"/>
        </w:rPr>
        <w:t>в том числе расходах на перевозку, страхование, уплату таможенных пошлин, налогов, сборов и других обязательных платежей</w:t>
      </w:r>
      <w:r>
        <w:rPr>
          <w:rFonts w:ascii="Times New Roman" w:hAnsi="Times New Roman" w:cs="Times New Roman"/>
          <w:sz w:val="24"/>
          <w:szCs w:val="24"/>
        </w:rPr>
        <w:t>), связанных с исполне</w:t>
      </w:r>
      <w:r>
        <w:rPr>
          <w:rFonts w:ascii="Times New Roman" w:hAnsi="Times New Roman" w:cs="Times New Roman"/>
          <w:sz w:val="24"/>
          <w:szCs w:val="24"/>
        </w:rPr>
        <w:t>нием Договора.</w:t>
      </w:r>
    </w:p>
    <w:p w:rsidR="00FE3E06" w:rsidRDefault="003666D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работ и материалов определяется в Протоколах согласования расценок, является фиксированной и не подлежит изменению в период всего срока действия Договора (1 год). </w:t>
      </w:r>
    </w:p>
    <w:p w:rsidR="00FE3E06" w:rsidRDefault="003666D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отношении импортной продукции все риски, связанные с изменением к</w:t>
      </w:r>
      <w:r>
        <w:rPr>
          <w:rFonts w:ascii="Times New Roman" w:hAnsi="Times New Roman" w:cs="Times New Roman"/>
          <w:sz w:val="24"/>
          <w:szCs w:val="24"/>
        </w:rPr>
        <w:t xml:space="preserve">урса валют, произошедшего в период действия настоящего Договора, несёт Исполнитель. </w:t>
      </w:r>
    </w:p>
    <w:p w:rsidR="00FE3E06" w:rsidRDefault="003666DC">
      <w:pPr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lastRenderedPageBreak/>
        <w:t>ВАЖНО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Не допускается изменение номенклатуры и количества позиций при заполнении Протоколов согласования расценок </w:t>
      </w:r>
      <w:r>
        <w:rPr>
          <w:rFonts w:ascii="Times New Roman" w:hAnsi="Times New Roman"/>
          <w:color w:val="FF0000"/>
          <w:sz w:val="24"/>
          <w:szCs w:val="24"/>
        </w:rPr>
        <w:t xml:space="preserve">по установке, ремонту и техническому обслуживанию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рольставен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(защитных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роллет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>) и рулонных ворот, раздвижных металлических решёток, металлических и противопожарных дверей, автоматических дверей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(работы и материалы). </w:t>
      </w:r>
    </w:p>
    <w:p w:rsidR="00FE3E06" w:rsidRDefault="003666DC">
      <w:pPr>
        <w:pStyle w:val="af"/>
        <w:numPr>
          <w:ilvl w:val="0"/>
          <w:numId w:val="1"/>
        </w:numPr>
        <w:tabs>
          <w:tab w:val="left" w:pos="709"/>
        </w:tabs>
        <w:spacing w:after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Отсутствие в реестре недобросовестных Подрядчиков.</w:t>
      </w:r>
    </w:p>
    <w:p w:rsidR="00FE3E06" w:rsidRDefault="003666DC">
      <w:pPr>
        <w:tabs>
          <w:tab w:val="left" w:pos="709"/>
        </w:tabs>
        <w:spacing w:after="24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2: Основные требования к </w:t>
      </w:r>
      <w:r>
        <w:rPr>
          <w:rFonts w:ascii="Times New Roman" w:hAnsi="Times New Roman" w:cs="Times New Roman"/>
          <w:b/>
          <w:sz w:val="24"/>
          <w:szCs w:val="24"/>
        </w:rPr>
        <w:t>Исполнителю, являющиеся предметом тендера.</w:t>
      </w:r>
    </w:p>
    <w:p w:rsidR="00FE3E06" w:rsidRDefault="003666DC">
      <w:pPr>
        <w:pStyle w:val="af"/>
        <w:numPr>
          <w:ilvl w:val="0"/>
          <w:numId w:val="2"/>
        </w:numPr>
        <w:tabs>
          <w:tab w:val="left" w:pos="709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Персонал Исполнителя: </w:t>
      </w:r>
      <w:r>
        <w:rPr>
          <w:rFonts w:ascii="Times New Roman" w:hAnsi="Times New Roman" w:cs="Times New Roman"/>
          <w:sz w:val="24"/>
          <w:szCs w:val="24"/>
        </w:rPr>
        <w:t>Персонал Исполнителя, допущенный к проведению работ, должен иметь соответствующий профилю деятельности навык и опыт работы, а так же, соответствовать нормативным требованиям по состоянию здор</w:t>
      </w:r>
      <w:r>
        <w:rPr>
          <w:rFonts w:ascii="Times New Roman" w:hAnsi="Times New Roman" w:cs="Times New Roman"/>
          <w:sz w:val="24"/>
          <w:szCs w:val="24"/>
        </w:rPr>
        <w:t>овья. При оказании услуг по Договору, весь задействованный персонал Исполнителя обязан иметь гражданство РФ, оформленные трудовые отношения с Исполнителем (трудовые договора с оформлением трудовой книжки; договора гражданско-правового характера) во исполне</w:t>
      </w:r>
      <w:r>
        <w:rPr>
          <w:rFonts w:ascii="Times New Roman" w:hAnsi="Times New Roman" w:cs="Times New Roman"/>
          <w:sz w:val="24"/>
          <w:szCs w:val="24"/>
        </w:rPr>
        <w:t>ние обязательств в части ответственности по Договору, в том числе в части материальной ответственности - избежание краж и т.п.</w:t>
      </w:r>
    </w:p>
    <w:p w:rsidR="00FE3E06" w:rsidRDefault="003666DC">
      <w:pPr>
        <w:pStyle w:val="af"/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Исполнителя должен обеспечиваться спецодеждой. Спецодежда должна быть чистой, выглаженной, спокойных цветовых тонов с на</w:t>
      </w:r>
      <w:r>
        <w:rPr>
          <w:rFonts w:ascii="Times New Roman" w:hAnsi="Times New Roman" w:cs="Times New Roman"/>
          <w:sz w:val="24"/>
          <w:szCs w:val="24"/>
        </w:rPr>
        <w:t>несённой символикой, отражающей информацию о принадлежности данного сотрудника к предприятию Исполнителя. Кроме того, каждый сотрудник Исполнителя, должен иметь нагрудный информационный знак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бейдж</w:t>
      </w:r>
      <w:proofErr w:type="spellEnd"/>
      <w:r>
        <w:rPr>
          <w:rFonts w:ascii="Times New Roman" w:hAnsi="Times New Roman" w:cs="Times New Roman"/>
          <w:sz w:val="24"/>
          <w:szCs w:val="24"/>
        </w:rPr>
        <w:t>), содержащий название организации Исполнителя, наименовани</w:t>
      </w:r>
      <w:r>
        <w:rPr>
          <w:rFonts w:ascii="Times New Roman" w:hAnsi="Times New Roman" w:cs="Times New Roman"/>
          <w:sz w:val="24"/>
          <w:szCs w:val="24"/>
        </w:rPr>
        <w:t>е должности и имени сотрудника.</w:t>
      </w:r>
    </w:p>
    <w:p w:rsidR="00FE3E06" w:rsidRDefault="003666DC">
      <w:pPr>
        <w:pStyle w:val="af"/>
        <w:numPr>
          <w:ilvl w:val="0"/>
          <w:numId w:val="2"/>
        </w:numPr>
        <w:tabs>
          <w:tab w:val="left" w:pos="709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Качество и безопасность выполняемых работ и используемых материалов: </w:t>
      </w:r>
      <w:r>
        <w:rPr>
          <w:rFonts w:ascii="Times New Roman" w:hAnsi="Times New Roman" w:cs="Times New Roman"/>
          <w:sz w:val="24"/>
          <w:szCs w:val="24"/>
        </w:rPr>
        <w:t>Исполнитель гарантирует, что качество конструкций, комплектующих изделий, оборудования и систем, а так же строительных материалов, применяемых им для выпол</w:t>
      </w:r>
      <w:r>
        <w:rPr>
          <w:rFonts w:ascii="Times New Roman" w:hAnsi="Times New Roman" w:cs="Times New Roman"/>
          <w:sz w:val="24"/>
          <w:szCs w:val="24"/>
        </w:rPr>
        <w:t>нения работ, соответствуют государственным стандартам и техническим условиям и подтверждаются соответствующими документами. На момент выполнения работ продукция должна иметь действующий сертификат соответствия. Наличие сертификата (паспорта и т.д.) не осво</w:t>
      </w:r>
      <w:r>
        <w:rPr>
          <w:rFonts w:ascii="Times New Roman" w:hAnsi="Times New Roman" w:cs="Times New Roman"/>
          <w:sz w:val="24"/>
          <w:szCs w:val="24"/>
        </w:rPr>
        <w:t>бождает «Поставщика» от ответственности за использование продукции ненадлежащего качества.</w:t>
      </w:r>
    </w:p>
    <w:p w:rsidR="00FE3E06" w:rsidRDefault="003666DC">
      <w:pPr>
        <w:pStyle w:val="af"/>
        <w:numPr>
          <w:ilvl w:val="0"/>
          <w:numId w:val="2"/>
        </w:numPr>
        <w:tabs>
          <w:tab w:val="left" w:pos="709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результатам услуг и иные показатели, связанные с определением соответствия выполняемых услуг потребностям Заказчика:</w:t>
      </w:r>
      <w:r>
        <w:rPr>
          <w:rFonts w:ascii="Times New Roman" w:hAnsi="Times New Roman" w:cs="Times New Roman"/>
          <w:sz w:val="24"/>
          <w:szCs w:val="24"/>
        </w:rPr>
        <w:t xml:space="preserve"> Заказчик в течение срока действия Д</w:t>
      </w:r>
      <w:r>
        <w:rPr>
          <w:rFonts w:ascii="Times New Roman" w:hAnsi="Times New Roman" w:cs="Times New Roman"/>
          <w:sz w:val="24"/>
          <w:szCs w:val="24"/>
        </w:rPr>
        <w:t xml:space="preserve">оговора, вправе проверять ход и качество оказания услуг, а также давать Исполнителю указания, относительно результатов оказываемых услуг. Указания Заказчика обязательны для Исполнителя. Заказчик оставляет за собой право по результатам работы добавлять или </w:t>
      </w:r>
      <w:r>
        <w:rPr>
          <w:rFonts w:ascii="Times New Roman" w:hAnsi="Times New Roman" w:cs="Times New Roman"/>
          <w:sz w:val="24"/>
          <w:szCs w:val="24"/>
        </w:rPr>
        <w:t xml:space="preserve">снимать с обслуживания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уведомлением Исполнителя за 3 календарных дня до вступления корректировок в силу. Заказчик оставляет за собой право на выбор Исполнителя на оказание услуг и заключение Договоров по тендерной цене. Заказчик оставляет за собой пра</w:t>
      </w:r>
      <w:r>
        <w:rPr>
          <w:rFonts w:ascii="Times New Roman" w:hAnsi="Times New Roman" w:cs="Times New Roman"/>
          <w:sz w:val="24"/>
          <w:szCs w:val="24"/>
        </w:rPr>
        <w:t>во передавать на обслуживание от 100 до 500 объектов одному Исполнителю.</w:t>
      </w:r>
    </w:p>
    <w:p w:rsidR="00FE3E06" w:rsidRDefault="003666DC">
      <w:pPr>
        <w:pStyle w:val="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Проведение работ по установке/замене конструкций, ремонту и ТО, а так же сроки выполнения работ и их максимальной продолжительности (периода):</w:t>
      </w:r>
      <w:r>
        <w:rPr>
          <w:rFonts w:ascii="Times New Roman" w:hAnsi="Times New Roman" w:cs="Times New Roman"/>
          <w:sz w:val="24"/>
          <w:szCs w:val="24"/>
        </w:rPr>
        <w:t xml:space="preserve"> Выполнение работ по заявкам (заявка – эт</w:t>
      </w:r>
      <w:r>
        <w:rPr>
          <w:rFonts w:ascii="Times New Roman" w:hAnsi="Times New Roman" w:cs="Times New Roman"/>
          <w:sz w:val="24"/>
          <w:szCs w:val="24"/>
        </w:rPr>
        <w:t xml:space="preserve">о срочное, разовое выполнение работ по требованию Заказчика) осуществляется в течение срока действия Договора (1 год) в период 2014-2015. Исполнитель обязан в выходные и праздничные дни предоставлять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аварийную бригаду (не менее 2-х человек) для выполнения </w:t>
      </w:r>
      <w:r>
        <w:rPr>
          <w:rFonts w:ascii="Times New Roman" w:hAnsi="Times New Roman" w:cs="Times New Roman"/>
          <w:sz w:val="24"/>
          <w:szCs w:val="24"/>
        </w:rPr>
        <w:t>срочных заявок. При установке/замене и ремонте конструкций персонал Исполнителя обязан иметь при себе весь необходимый инструмент, материалы и оборудование для проведения данных видов работ. Выполнение работ по заявкам осуществляется по следующей схеме и в</w:t>
      </w:r>
      <w:r>
        <w:rPr>
          <w:rFonts w:ascii="Times New Roman" w:hAnsi="Times New Roman" w:cs="Times New Roman"/>
          <w:sz w:val="24"/>
          <w:szCs w:val="24"/>
        </w:rPr>
        <w:t>ключает в себя:</w:t>
      </w:r>
    </w:p>
    <w:p w:rsidR="00FE3E06" w:rsidRDefault="003666DC">
      <w:pPr>
        <w:pStyle w:val="af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РОЛЬСТАВНИ и РУЛОННЫЕ ВОРОТА:</w:t>
      </w:r>
    </w:p>
    <w:p w:rsidR="00FE3E06" w:rsidRDefault="003666DC">
      <w:pPr>
        <w:pStyle w:val="af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Установка/замена конструкций (общие работы):</w:t>
      </w:r>
    </w:p>
    <w:p w:rsidR="00FE3E06" w:rsidRDefault="003666DC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заявки от Заказчика по электронной почте;</w:t>
      </w:r>
    </w:p>
    <w:p w:rsidR="00FE3E06" w:rsidRDefault="003666DC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выезд на замер (не более 1-го календарного дня с момента получения заявки – замена);</w:t>
      </w:r>
    </w:p>
    <w:p w:rsidR="00FE3E06" w:rsidRDefault="003666DC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>
        <w:rPr>
          <w:rFonts w:ascii="Times New Roman" w:hAnsi="Times New Roman" w:cs="Times New Roman"/>
          <w:sz w:val="24"/>
          <w:szCs w:val="24"/>
        </w:rPr>
        <w:t>предварительного сметного расчёта и Сервисного Акта (срок - не более 1-го рабочего дня, после выезда на замер);</w:t>
      </w:r>
    </w:p>
    <w:p w:rsidR="00FE3E06" w:rsidRDefault="003666DC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производство конструкции (не более 6-ти календарных дней с момента получения согласования Заказчика предварительной сметы);</w:t>
      </w:r>
    </w:p>
    <w:p w:rsidR="00FE3E06" w:rsidRDefault="003666DC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доставка конструкции</w:t>
      </w:r>
      <w:r>
        <w:rPr>
          <w:rFonts w:ascii="Times New Roman" w:hAnsi="Times New Roman" w:cs="Times New Roman"/>
          <w:sz w:val="24"/>
          <w:szCs w:val="24"/>
        </w:rPr>
        <w:t xml:space="preserve">, сопутствующих материалов и инструментов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(осуществляется силами Исполнителя);</w:t>
      </w:r>
    </w:p>
    <w:p w:rsidR="00FE3E06" w:rsidRDefault="003666DC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разгрузка и перемещение конструкции, сопутствующих материалов и инструментов от а/м до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(осуществляется силами Исполнителя).</w:t>
      </w:r>
    </w:p>
    <w:p w:rsidR="00FE3E06" w:rsidRDefault="003666DC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монтаж конструкции с момента доставки её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(не более 1-го календарного дня);</w:t>
      </w:r>
    </w:p>
    <w:p w:rsidR="00FE3E06" w:rsidRDefault="003666DC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день монтажа);</w:t>
      </w:r>
    </w:p>
    <w:p w:rsidR="00FE3E06" w:rsidRDefault="003666DC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демонтированных элементов (в день монтажа).</w:t>
      </w:r>
    </w:p>
    <w:p w:rsidR="00FE3E06" w:rsidRDefault="003666DC">
      <w:pPr>
        <w:pStyle w:val="af"/>
        <w:ind w:left="57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 установке конструкции:</w:t>
      </w:r>
    </w:p>
    <w:p w:rsidR="00FE3E06" w:rsidRDefault="003666DC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FE3E06" w:rsidRDefault="003666DC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к работе, включающая в себя демонтаж </w:t>
      </w:r>
      <w:r>
        <w:rPr>
          <w:rFonts w:ascii="Times New Roman" w:hAnsi="Times New Roman" w:cs="Times New Roman"/>
          <w:sz w:val="24"/>
          <w:szCs w:val="24"/>
        </w:rPr>
        <w:t>элементов фасада или иных элементов здания/павильона, препятствующих монтажу конструкции.</w:t>
      </w:r>
    </w:p>
    <w:p w:rsidR="00FE3E06" w:rsidRDefault="003666DC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конструкции с соблюдением всех правил и норм Техники безопасности, как персонала Исполнителя, так и окружающих.</w:t>
      </w:r>
    </w:p>
    <w:p w:rsidR="00FE3E06" w:rsidRDefault="003666DC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элементов фасада или иных элементов здан</w:t>
      </w:r>
      <w:r>
        <w:rPr>
          <w:rFonts w:ascii="Times New Roman" w:hAnsi="Times New Roman" w:cs="Times New Roman"/>
          <w:sz w:val="24"/>
          <w:szCs w:val="24"/>
        </w:rPr>
        <w:t>ия/павильона, демонтированных при подготовке.</w:t>
      </w:r>
    </w:p>
    <w:p w:rsidR="00FE3E06" w:rsidRDefault="003666DC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работ;</w:t>
      </w:r>
    </w:p>
    <w:p w:rsidR="00FE3E06" w:rsidRDefault="003666DC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FE3E06" w:rsidRDefault="003666DC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и выполненных работ.</w:t>
      </w:r>
    </w:p>
    <w:p w:rsidR="00FE3E06" w:rsidRDefault="003666DC">
      <w:pPr>
        <w:spacing w:after="0"/>
        <w:ind w:left="-14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 замене конструкции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E3E06" w:rsidRDefault="003666DC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проведения </w:t>
      </w:r>
      <w:r>
        <w:rPr>
          <w:rFonts w:ascii="Times New Roman" w:hAnsi="Times New Roman" w:cs="Times New Roman"/>
          <w:sz w:val="24"/>
          <w:szCs w:val="24"/>
        </w:rPr>
        <w:t>работ;</w:t>
      </w:r>
    </w:p>
    <w:p w:rsidR="00FE3E06" w:rsidRDefault="003666DC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демонтаж старой/неисправной конструкции.</w:t>
      </w:r>
    </w:p>
    <w:p w:rsidR="00FE3E06" w:rsidRDefault="003666DC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новой конструкции с соблюдением всех правил и норм Техники безопасности, как персонала Исполнителя, так и окружающих.</w:t>
      </w:r>
    </w:p>
    <w:p w:rsidR="00FE3E06" w:rsidRDefault="003666DC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демонтированной конструкции (осуществляется силами Исполнителя).</w:t>
      </w:r>
    </w:p>
    <w:p w:rsidR="00FE3E06" w:rsidRDefault="003666DC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</w:t>
      </w:r>
      <w:r>
        <w:rPr>
          <w:rFonts w:ascii="Times New Roman" w:hAnsi="Times New Roman" w:cs="Times New Roman"/>
          <w:sz w:val="24"/>
          <w:szCs w:val="24"/>
        </w:rPr>
        <w:t>а после проведения работ;</w:t>
      </w:r>
    </w:p>
    <w:p w:rsidR="00FE3E06" w:rsidRDefault="003666DC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FE3E06" w:rsidRDefault="003666DC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установки/замены – демонстрация работоспособности конструкции и краткий инструктаж по эксплуатации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Акте.</w:t>
      </w:r>
    </w:p>
    <w:p w:rsidR="00FE3E06" w:rsidRDefault="003666DC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Акта приёма-передачи и выполненных работ.</w:t>
      </w:r>
    </w:p>
    <w:p w:rsidR="00FE3E06" w:rsidRDefault="003666DC">
      <w:pPr>
        <w:pStyle w:val="af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Действия Исполнителя при установке/замене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роллетных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ворот </w:t>
      </w:r>
      <w:r>
        <w:rPr>
          <w:rFonts w:ascii="Times New Roman" w:hAnsi="Times New Roman" w:cs="Times New Roman"/>
          <w:b/>
          <w:i/>
          <w:sz w:val="24"/>
          <w:szCs w:val="24"/>
        </w:rPr>
        <w:t>(Таблица № 1).</w:t>
      </w:r>
    </w:p>
    <w:p w:rsidR="00FE3E06" w:rsidRDefault="00FE3E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3E06" w:rsidRDefault="003666DC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Ремонт</w:t>
      </w:r>
    </w:p>
    <w:p w:rsidR="00FE3E06" w:rsidRDefault="003666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ремонте конструкций персонал Исполнителя обязан иметь при себе весь необходимый инструмент для проведения данных </w:t>
      </w:r>
      <w:r>
        <w:rPr>
          <w:rFonts w:ascii="Times New Roman" w:hAnsi="Times New Roman" w:cs="Times New Roman"/>
          <w:sz w:val="24"/>
          <w:szCs w:val="24"/>
        </w:rPr>
        <w:t>видов работ и основные запасные части. Ремонт конструкций осуществляется по следующей схеме и включает в себя:</w:t>
      </w:r>
    </w:p>
    <w:p w:rsidR="00FE3E06" w:rsidRDefault="003666DC">
      <w:pPr>
        <w:pStyle w:val="af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заявки от Заказчика по электронной почте;</w:t>
      </w:r>
    </w:p>
    <w:p w:rsidR="00FE3E06" w:rsidRDefault="003666DC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выезд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>: в аварийном случае (не более 1-го календарного дня), по текущей заявке (не более</w:t>
      </w:r>
      <w:r>
        <w:rPr>
          <w:rFonts w:ascii="Times New Roman" w:hAnsi="Times New Roman" w:cs="Times New Roman"/>
          <w:sz w:val="24"/>
          <w:szCs w:val="24"/>
        </w:rPr>
        <w:t xml:space="preserve"> 2-х календарных дней);</w:t>
      </w:r>
    </w:p>
    <w:p w:rsidR="00FE3E06" w:rsidRDefault="003666DC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диагностика и выявление неисправности конструкции;</w:t>
      </w:r>
    </w:p>
    <w:p w:rsidR="00FE3E06" w:rsidRDefault="003666DC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согласованию со Старшим инженером, проведение работ по восстановлению работоспособности конструкции (в момент выезда);</w:t>
      </w:r>
    </w:p>
    <w:p w:rsidR="00FE3E06" w:rsidRDefault="003666DC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момент выезда);</w:t>
      </w:r>
    </w:p>
    <w:p w:rsidR="00FE3E06" w:rsidRDefault="003666DC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</w:t>
      </w:r>
      <w:r>
        <w:rPr>
          <w:rFonts w:ascii="Times New Roman" w:hAnsi="Times New Roman" w:cs="Times New Roman"/>
          <w:sz w:val="24"/>
          <w:szCs w:val="24"/>
        </w:rPr>
        <w:t>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всех этапов ремонтных работ;</w:t>
      </w:r>
    </w:p>
    <w:p w:rsidR="00FE3E06" w:rsidRDefault="003666DC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демонтированных элементов (в момент выезда).</w:t>
      </w:r>
    </w:p>
    <w:p w:rsidR="00FE3E06" w:rsidRDefault="003666D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Действия Исполнителя при аварийном/текущем ремонте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роллетных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ворот </w:t>
      </w:r>
      <w:r>
        <w:rPr>
          <w:rFonts w:ascii="Times New Roman" w:hAnsi="Times New Roman" w:cs="Times New Roman"/>
          <w:b/>
          <w:i/>
          <w:sz w:val="24"/>
          <w:szCs w:val="24"/>
        </w:rPr>
        <w:t>(Таблица № 2).</w:t>
      </w:r>
    </w:p>
    <w:p w:rsidR="00FE3E06" w:rsidRDefault="00FE3E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3E06" w:rsidRDefault="003666DC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Техническое обслуживание (ТО)</w:t>
      </w:r>
    </w:p>
    <w:p w:rsidR="00FE3E06" w:rsidRDefault="003666D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проводится в течение срока действия </w:t>
      </w:r>
      <w:r>
        <w:rPr>
          <w:rFonts w:ascii="Times New Roman" w:hAnsi="Times New Roman" w:cs="Times New Roman"/>
          <w:sz w:val="24"/>
          <w:szCs w:val="24"/>
        </w:rPr>
        <w:t xml:space="preserve">Договора с целью увеличения срока эксплуатации конструкций, ранее установленных на ТТ. </w:t>
      </w:r>
    </w:p>
    <w:p w:rsidR="00FE3E06" w:rsidRDefault="003666D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 конструкций входят следующие работы:</w:t>
      </w:r>
    </w:p>
    <w:p w:rsidR="00FE3E06" w:rsidRDefault="003666DC">
      <w:pPr>
        <w:pStyle w:val="af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выезд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FE3E06" w:rsidRDefault="003666DC">
      <w:pPr>
        <w:pStyle w:val="af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работ, указанных в перечне (Приложение № 4);</w:t>
      </w:r>
    </w:p>
    <w:p w:rsidR="00FE3E06" w:rsidRDefault="003666DC">
      <w:pPr>
        <w:pStyle w:val="af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каждого элемента конструкции при ТО («До» и </w:t>
      </w:r>
      <w:r>
        <w:rPr>
          <w:rFonts w:ascii="Times New Roman" w:hAnsi="Times New Roman" w:cs="Times New Roman"/>
          <w:sz w:val="24"/>
          <w:szCs w:val="24"/>
        </w:rPr>
        <w:t>«После»);</w:t>
      </w:r>
    </w:p>
    <w:p w:rsidR="00FE3E06" w:rsidRDefault="003666DC">
      <w:pPr>
        <w:pStyle w:val="af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и выполненных работ.</w:t>
      </w:r>
    </w:p>
    <w:p w:rsidR="00FE3E06" w:rsidRDefault="003666D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проводится в двух случаях: 1. По план-графику ТО,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утверждённому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Заказчиком. 2. По заявке на ТО, полученной от Заказчика.</w:t>
      </w:r>
    </w:p>
    <w:p w:rsidR="00FE3E06" w:rsidRDefault="003666DC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План-график ТО </w:t>
      </w:r>
    </w:p>
    <w:p w:rsidR="00FE3E06" w:rsidRDefault="003666D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назначает пер</w:t>
      </w:r>
      <w:r>
        <w:rPr>
          <w:rFonts w:ascii="Times New Roman" w:hAnsi="Times New Roman" w:cs="Times New Roman"/>
          <w:sz w:val="24"/>
          <w:szCs w:val="24"/>
        </w:rPr>
        <w:t>иод проведения ТО.</w:t>
      </w:r>
    </w:p>
    <w:p w:rsidR="00FE3E06" w:rsidRDefault="003666D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составляет график проведения на своё усмотрение с адресной привязкой объезда ТТ.</w:t>
      </w:r>
    </w:p>
    <w:p w:rsidR="00FE3E06" w:rsidRDefault="003666D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согласовывает план-график с внесением своих замечаний/корректировок (если таковые имеются).</w:t>
      </w:r>
    </w:p>
    <w:p w:rsidR="00FE3E06" w:rsidRDefault="003666D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приступает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ТО, согласно план-</w:t>
      </w:r>
      <w:r>
        <w:rPr>
          <w:rFonts w:ascii="Times New Roman" w:hAnsi="Times New Roman" w:cs="Times New Roman"/>
          <w:sz w:val="24"/>
          <w:szCs w:val="24"/>
        </w:rPr>
        <w:t>графику.</w:t>
      </w:r>
    </w:p>
    <w:p w:rsidR="00FE3E06" w:rsidRDefault="003666DC">
      <w:pPr>
        <w:spacing w:after="0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Заявка на ТО</w:t>
      </w:r>
    </w:p>
    <w:p w:rsidR="00FE3E06" w:rsidRDefault="003666D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 направляет Исполнителю заявку на ТО определённой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FE3E06" w:rsidRDefault="003666D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выполняет заявку в течение 2-х календарных дней.</w:t>
      </w:r>
    </w:p>
    <w:p w:rsidR="00FE3E06" w:rsidRDefault="003666D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Сроки выполнения при установке/замене, аварийном/текущем ремонте и ТО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роллетных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ворот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(Таблица № </w:t>
      </w:r>
      <w:r>
        <w:rPr>
          <w:rFonts w:ascii="Times New Roman" w:hAnsi="Times New Roman" w:cs="Times New Roman"/>
          <w:b/>
          <w:i/>
          <w:sz w:val="24"/>
          <w:szCs w:val="24"/>
        </w:rPr>
        <w:t>3).</w:t>
      </w:r>
    </w:p>
    <w:p w:rsidR="00FE3E06" w:rsidRDefault="003666DC">
      <w:pPr>
        <w:spacing w:after="0"/>
        <w:ind w:left="-709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FE3E06" w:rsidRDefault="00FE3E06">
      <w:pPr>
        <w:ind w:left="-709" w:firstLine="567"/>
        <w:jc w:val="both"/>
      </w:pPr>
    </w:p>
    <w:p w:rsidR="00FE3E06" w:rsidRDefault="003666DC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Процедура и перечень документов, передаваемых Заказчику:</w:t>
      </w:r>
    </w:p>
    <w:p w:rsidR="00FE3E06" w:rsidRDefault="003666DC">
      <w:pPr>
        <w:spacing w:after="0"/>
        <w:ind w:left="-142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Передача документов по восстановлению/замене конструкции осуществляется в следующем порядке: Исполнитель при выезде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заявке, заполняет Сервисный Акт (Приложение № 2), в котором фиксируется тип и количество конструкций, выявленные неисправности, при</w:t>
      </w:r>
      <w:r>
        <w:rPr>
          <w:rFonts w:ascii="Times New Roman" w:hAnsi="Times New Roman" w:cs="Times New Roman"/>
          <w:sz w:val="24"/>
          <w:szCs w:val="24"/>
        </w:rPr>
        <w:t>чина возникновения и предложения по восстановлению/замене конструкции; подписывает его у Представителя Заказчика ТТ. Фотографирует конструкцию и выявленные неисправности. В случае ремонтных работ, согласовывает со Старшим Инженером стоимость проведения рем</w:t>
      </w:r>
      <w:r>
        <w:rPr>
          <w:rFonts w:ascii="Times New Roman" w:hAnsi="Times New Roman" w:cs="Times New Roman"/>
          <w:sz w:val="24"/>
          <w:szCs w:val="24"/>
        </w:rPr>
        <w:t>онтных работ, составляет смету и не позднее следующего дня после составления Сервисного Акта, направляет два документа и фотоотчёт на электронную почту Заказчику. После получения согласования сметы Заказчиком, Исполнитель проводит работы. Исполнитель фотог</w:t>
      </w:r>
      <w:r>
        <w:rPr>
          <w:rFonts w:ascii="Times New Roman" w:hAnsi="Times New Roman" w:cs="Times New Roman"/>
          <w:sz w:val="24"/>
          <w:szCs w:val="24"/>
        </w:rPr>
        <w:t xml:space="preserve">рафирует результат работ и заполняет Акт приёма-передачи и выполненных работ, подписывает его у Представителя Заказчика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не позднее следующего дня после проведения работ, направляет копии документов и фото на электронную почту Заказчику. </w:t>
      </w:r>
    </w:p>
    <w:p w:rsidR="00FE3E06" w:rsidRDefault="003666DC">
      <w:pPr>
        <w:spacing w:after="0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к</w:t>
      </w:r>
      <w:r>
        <w:rPr>
          <w:rFonts w:ascii="Times New Roman" w:hAnsi="Times New Roman" w:cs="Times New Roman"/>
          <w:sz w:val="24"/>
          <w:szCs w:val="24"/>
        </w:rPr>
        <w:t>аждые 2 (две) недели предоставляет Заказчику полный пакет оригинальных документов по выполненным работам:</w:t>
      </w:r>
    </w:p>
    <w:p w:rsidR="00FE3E06" w:rsidRDefault="003666D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Сервисный Акт</w:t>
      </w:r>
    </w:p>
    <w:p w:rsidR="00FE3E06" w:rsidRDefault="003666D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 приёма-передачи и выполненных работ</w:t>
      </w:r>
    </w:p>
    <w:p w:rsidR="00FE3E06" w:rsidRDefault="003666D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</w:t>
      </w:r>
    </w:p>
    <w:p w:rsidR="00FE3E06" w:rsidRDefault="003666D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Счёт-фактура</w:t>
      </w:r>
    </w:p>
    <w:p w:rsidR="00FE3E06" w:rsidRDefault="003666D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КС-2</w:t>
      </w:r>
    </w:p>
    <w:p w:rsidR="00FE3E06" w:rsidRDefault="003666D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КС-3</w:t>
      </w:r>
    </w:p>
    <w:p w:rsidR="00FE3E06" w:rsidRDefault="003666D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Доп. соглашение, являющееся неотъемлемой частью Догово</w:t>
      </w:r>
      <w:r>
        <w:rPr>
          <w:rFonts w:ascii="Times New Roman" w:hAnsi="Times New Roman" w:cs="Times New Roman"/>
          <w:sz w:val="24"/>
          <w:szCs w:val="24"/>
        </w:rPr>
        <w:t>ра.</w:t>
      </w:r>
    </w:p>
    <w:p w:rsidR="00FE3E06" w:rsidRDefault="003666DC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1</w:t>
      </w:r>
    </w:p>
    <w:p w:rsidR="00FE3E06" w:rsidRDefault="00FE3E06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0" w:type="auto"/>
        <w:tblInd w:w="-18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2035"/>
        <w:gridCol w:w="1532"/>
        <w:gridCol w:w="1533"/>
        <w:gridCol w:w="1576"/>
        <w:gridCol w:w="1533"/>
        <w:gridCol w:w="1532"/>
      </w:tblGrid>
      <w:tr w:rsidR="00FE3E06">
        <w:trPr>
          <w:trHeight w:val="300"/>
        </w:trPr>
        <w:tc>
          <w:tcPr>
            <w:tcW w:w="962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Действия Исполнителя по установке/замене конструкции</w:t>
            </w:r>
          </w:p>
        </w:tc>
      </w:tr>
      <w:tr w:rsidR="00FE3E06">
        <w:trPr>
          <w:trHeight w:val="840"/>
        </w:trPr>
        <w:tc>
          <w:tcPr>
            <w:tcW w:w="16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Действие после получения заявки от Заказчика/Этапы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1-й день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2-й день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Этап согласования сметы Заказчиком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3-й день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4-й день</w:t>
            </w:r>
          </w:p>
        </w:tc>
      </w:tr>
      <w:tr w:rsidR="00FE3E06">
        <w:trPr>
          <w:trHeight w:val="240"/>
        </w:trPr>
        <w:tc>
          <w:tcPr>
            <w:tcW w:w="16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Выезд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4" w:type="dxa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E3E06">
        <w:trPr>
          <w:trHeight w:val="240"/>
        </w:trPr>
        <w:tc>
          <w:tcPr>
            <w:tcW w:w="16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Заполнение Сервисного Акта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4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FE3E06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E3E06">
        <w:trPr>
          <w:trHeight w:val="240"/>
        </w:trPr>
        <w:tc>
          <w:tcPr>
            <w:tcW w:w="16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Фотографирование до выполнения работ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4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FE3E06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E3E06">
        <w:trPr>
          <w:trHeight w:val="240"/>
        </w:trPr>
        <w:tc>
          <w:tcPr>
            <w:tcW w:w="16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Составление сметного расчёта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4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FE3E06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E3E06">
        <w:trPr>
          <w:trHeight w:val="240"/>
        </w:trPr>
        <w:tc>
          <w:tcPr>
            <w:tcW w:w="16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Сервисного Акта Заказчику по эл. почте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4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FE3E06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E3E06">
        <w:trPr>
          <w:trHeight w:val="240"/>
        </w:trPr>
        <w:tc>
          <w:tcPr>
            <w:tcW w:w="16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сметного расчёта Заказчику по эл. почте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4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FE3E06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E3E06">
        <w:trPr>
          <w:trHeight w:val="240"/>
        </w:trPr>
        <w:tc>
          <w:tcPr>
            <w:tcW w:w="16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работ по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восстановлению/замене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4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FE3E06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E3E06">
        <w:trPr>
          <w:trHeight w:val="240"/>
        </w:trPr>
        <w:tc>
          <w:tcPr>
            <w:tcW w:w="16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Акта приёма-передачи Заказчику по эл. почте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4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FE3E06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FE3E06">
        <w:trPr>
          <w:trHeight w:val="240"/>
        </w:trPr>
        <w:tc>
          <w:tcPr>
            <w:tcW w:w="16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Предоставление фотоотчёта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4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FE3E06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</w:tbl>
    <w:p w:rsidR="00FE3E06" w:rsidRDefault="00FE3E06">
      <w:pPr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FE3E06" w:rsidRDefault="003666DC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2</w:t>
      </w:r>
    </w:p>
    <w:p w:rsidR="00FE3E06" w:rsidRDefault="00FE3E06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8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3213"/>
        <w:gridCol w:w="3213"/>
        <w:gridCol w:w="3214"/>
      </w:tblGrid>
      <w:tr w:rsidR="00FE3E06">
        <w:trPr>
          <w:trHeight w:val="300"/>
        </w:trPr>
        <w:tc>
          <w:tcPr>
            <w:tcW w:w="96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Действия Исполнителя при ремонте конструкции</w:t>
            </w:r>
          </w:p>
        </w:tc>
      </w:tr>
      <w:tr w:rsidR="00FE3E06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Действие после получения заявки от Заказчика/Этапы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1-й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день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2-й день</w:t>
            </w:r>
          </w:p>
        </w:tc>
      </w:tr>
      <w:tr w:rsidR="00FE3E06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Выезд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E3E06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Заполнение Сервисного Акта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E3E06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Фотографирование до выполнения работ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E3E06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Согласование стоимости ремонта со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т. Инженером Заказчика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E3E06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работ по ремонту конструкции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E3E06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Составление сметного расчёта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FE3E06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Сервисного Акта Заказчику по эл. почте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FE3E06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сметного расчёта Заказчику по эл. почте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FE3E06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Акта приёма-передачи Заказчику по эл. почте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FE3E06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фотоотчёта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</w:tbl>
    <w:p w:rsidR="00FE3E06" w:rsidRDefault="00FE3E0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3E06" w:rsidRDefault="003666DC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3</w:t>
      </w:r>
    </w:p>
    <w:p w:rsidR="00FE3E06" w:rsidRDefault="00FE3E06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0" w:type="auto"/>
        <w:tblInd w:w="-18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1"/>
          <w:insideH w:val="single" w:sz="4" w:space="0" w:color="00000A"/>
          <w:insideV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928"/>
        <w:gridCol w:w="1928"/>
        <w:gridCol w:w="1928"/>
        <w:gridCol w:w="1928"/>
        <w:gridCol w:w="1928"/>
      </w:tblGrid>
      <w:tr w:rsidR="00FE3E06">
        <w:trPr>
          <w:trHeight w:val="555"/>
        </w:trPr>
        <w:tc>
          <w:tcPr>
            <w:tcW w:w="964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BFBFB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Сроки выполнения при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установке/замене, аварийном/текущем ремонте и ТО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рольставней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роллетных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ворот</w:t>
            </w:r>
          </w:p>
        </w:tc>
      </w:tr>
      <w:tr w:rsidR="00FE3E06">
        <w:trPr>
          <w:trHeight w:val="300"/>
        </w:trPr>
        <w:tc>
          <w:tcPr>
            <w:tcW w:w="1928" w:type="dxa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Действие после получения заявки от Заказчика</w:t>
            </w:r>
          </w:p>
        </w:tc>
        <w:tc>
          <w:tcPr>
            <w:tcW w:w="7712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выполнения (кал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ни/не более)</w:t>
            </w:r>
          </w:p>
        </w:tc>
      </w:tr>
      <w:tr w:rsidR="00FE3E06">
        <w:trPr>
          <w:trHeight w:val="505"/>
        </w:trPr>
        <w:tc>
          <w:tcPr>
            <w:tcW w:w="1928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FE3E06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Установка/ замена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Ремонт (аварийный случай)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Ремонт (текущая заявка)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ТО по заявке</w:t>
            </w:r>
          </w:p>
        </w:tc>
      </w:tr>
      <w:tr w:rsidR="00FE3E06">
        <w:trPr>
          <w:trHeight w:val="272"/>
        </w:trPr>
        <w:tc>
          <w:tcPr>
            <w:tcW w:w="192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Выезд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графику</w:t>
            </w:r>
          </w:p>
        </w:tc>
      </w:tr>
      <w:tr w:rsidR="00FE3E06">
        <w:trPr>
          <w:trHeight w:val="537"/>
        </w:trPr>
        <w:tc>
          <w:tcPr>
            <w:tcW w:w="192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сметного расчёта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Согласование с отв. сотрудником  Заказчика по телефону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Согласование с отв. сотрудником  Заказчика по телефону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FE3E06">
        <w:trPr>
          <w:trHeight w:val="300"/>
        </w:trPr>
        <w:tc>
          <w:tcPr>
            <w:tcW w:w="192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Производство конструкции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FE3E06">
        <w:trPr>
          <w:trHeight w:val="300"/>
        </w:trPr>
        <w:tc>
          <w:tcPr>
            <w:tcW w:w="192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В день выезда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день выезда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FE3E06">
        <w:trPr>
          <w:trHeight w:val="300"/>
        </w:trPr>
        <w:tc>
          <w:tcPr>
            <w:tcW w:w="192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bottom"/>
          </w:tcPr>
          <w:p w:rsidR="00FE3E06" w:rsidRDefault="003666DC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FE3E06" w:rsidRDefault="003666DC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</w:tbl>
    <w:p w:rsidR="00FE3E06" w:rsidRDefault="00FE3E06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E3E06" w:rsidRDefault="00FE3E06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E3E06" w:rsidRDefault="00FE3E0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3E06" w:rsidRDefault="003666DC">
      <w:pPr>
        <w:pStyle w:val="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Приложений к ТЗ, являющихся неотъемлемой частью</w:t>
      </w:r>
    </w:p>
    <w:p w:rsidR="00FE3E06" w:rsidRDefault="003666DC">
      <w:pPr>
        <w:pStyle w:val="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 «Перечень торговых точек»</w:t>
      </w:r>
    </w:p>
    <w:p w:rsidR="00FE3E06" w:rsidRDefault="003666DC">
      <w:pPr>
        <w:pStyle w:val="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 «Шаблон Сервисного Акта»</w:t>
      </w:r>
    </w:p>
    <w:p w:rsidR="00FE3E06" w:rsidRDefault="003666DC">
      <w:pPr>
        <w:pStyle w:val="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 «Шаблон Акта выполненных работ»</w:t>
      </w:r>
    </w:p>
    <w:p w:rsidR="00FE3E06" w:rsidRDefault="003666DC">
      <w:pPr>
        <w:pStyle w:val="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4 «Перечень регламентных работ по проведению Технического обслуживания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роллетных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систем». </w:t>
      </w:r>
    </w:p>
    <w:p w:rsidR="00FE3E06" w:rsidRDefault="00FE3E06">
      <w:pPr>
        <w:pStyle w:val="af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sectPr w:rsidR="00FE3E06">
      <w:footerReference w:type="default" r:id="rId8"/>
      <w:pgSz w:w="11906" w:h="16838"/>
      <w:pgMar w:top="1134" w:right="850" w:bottom="1134" w:left="1701" w:header="0" w:footer="708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666DC">
      <w:pPr>
        <w:spacing w:after="0" w:line="240" w:lineRule="auto"/>
      </w:pPr>
      <w:r>
        <w:separator/>
      </w:r>
    </w:p>
  </w:endnote>
  <w:endnote w:type="continuationSeparator" w:id="0">
    <w:p w:rsidR="00000000" w:rsidRDefault="00366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E06" w:rsidRDefault="003666DC">
    <w:pPr>
      <w:pStyle w:val="af5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FE3E06" w:rsidRDefault="00FE3E06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666DC">
      <w:pPr>
        <w:spacing w:after="0" w:line="240" w:lineRule="auto"/>
      </w:pPr>
      <w:r>
        <w:separator/>
      </w:r>
    </w:p>
  </w:footnote>
  <w:footnote w:type="continuationSeparator" w:id="0">
    <w:p w:rsidR="00000000" w:rsidRDefault="003666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C3F93"/>
    <w:multiLevelType w:val="multilevel"/>
    <w:tmpl w:val="381C0C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0AE17E2"/>
    <w:multiLevelType w:val="multilevel"/>
    <w:tmpl w:val="C2361C3E"/>
    <w:lvl w:ilvl="0">
      <w:start w:val="1"/>
      <w:numFmt w:val="bullet"/>
      <w:lvlText w:val=""/>
      <w:lvlJc w:val="left"/>
      <w:pPr>
        <w:ind w:left="5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2">
    <w:nsid w:val="2053410D"/>
    <w:multiLevelType w:val="multilevel"/>
    <w:tmpl w:val="A406051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1676D8"/>
    <w:multiLevelType w:val="multilevel"/>
    <w:tmpl w:val="0BFAD57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27061B"/>
    <w:multiLevelType w:val="multilevel"/>
    <w:tmpl w:val="EDD6C728"/>
    <w:lvl w:ilvl="0">
      <w:start w:val="1"/>
      <w:numFmt w:val="bullet"/>
      <w:lvlText w:val=""/>
      <w:lvlJc w:val="left"/>
      <w:pPr>
        <w:ind w:left="5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5">
    <w:nsid w:val="3A807F84"/>
    <w:multiLevelType w:val="multilevel"/>
    <w:tmpl w:val="88E4076E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27471F"/>
    <w:multiLevelType w:val="multilevel"/>
    <w:tmpl w:val="873C6FE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0BA18E1"/>
    <w:multiLevelType w:val="multilevel"/>
    <w:tmpl w:val="2CB0CFC2"/>
    <w:lvl w:ilvl="0">
      <w:start w:val="1"/>
      <w:numFmt w:val="bullet"/>
      <w:lvlText w:val=""/>
      <w:lvlJc w:val="left"/>
      <w:pPr>
        <w:ind w:left="5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8">
    <w:nsid w:val="623D05A0"/>
    <w:multiLevelType w:val="multilevel"/>
    <w:tmpl w:val="11765470"/>
    <w:lvl w:ilvl="0">
      <w:start w:val="1"/>
      <w:numFmt w:val="bullet"/>
      <w:lvlText w:val=""/>
      <w:lvlJc w:val="left"/>
      <w:pPr>
        <w:ind w:left="5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9">
    <w:nsid w:val="6F7A63FD"/>
    <w:multiLevelType w:val="multilevel"/>
    <w:tmpl w:val="4B626C96"/>
    <w:lvl w:ilvl="0">
      <w:start w:val="1"/>
      <w:numFmt w:val="bullet"/>
      <w:lvlText w:val=""/>
      <w:lvlJc w:val="left"/>
      <w:pPr>
        <w:ind w:left="5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6915CC8"/>
    <w:multiLevelType w:val="multilevel"/>
    <w:tmpl w:val="4648B5D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7B6A6B42"/>
    <w:multiLevelType w:val="multilevel"/>
    <w:tmpl w:val="0D4A294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8"/>
  </w:num>
  <w:num w:numId="9">
    <w:abstractNumId w:val="6"/>
  </w:num>
  <w:num w:numId="10">
    <w:abstractNumId w:val="4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3E06"/>
    <w:rsid w:val="003666DC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Calibri" w:eastAsia="Arial Unicode MS" w:hAnsi="Calibri" w:cs="Calibri"/>
      <w:color w:val="00000A"/>
      <w:lang w:eastAsia="en-US"/>
    </w:rPr>
  </w:style>
  <w:style w:type="paragraph" w:styleId="1">
    <w:name w:val="heading 1"/>
    <w:basedOn w:val="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basedOn w:val="a0"/>
    <w:rPr>
      <w:rFonts w:ascii="Tahoma" w:hAnsi="Tahoma" w:cs="Tahoma"/>
      <w:sz w:val="16"/>
      <w:szCs w:val="16"/>
    </w:rPr>
  </w:style>
  <w:style w:type="character" w:customStyle="1" w:styleId="a4">
    <w:name w:val="Текст сноски Знак"/>
    <w:basedOn w:val="a0"/>
    <w:rPr>
      <w:sz w:val="20"/>
      <w:szCs w:val="20"/>
    </w:rPr>
  </w:style>
  <w:style w:type="character" w:styleId="a5">
    <w:name w:val="footnote reference"/>
    <w:basedOn w:val="a0"/>
    <w:rPr>
      <w:vertAlign w:val="superscript"/>
    </w:rPr>
  </w:style>
  <w:style w:type="character" w:customStyle="1" w:styleId="10">
    <w:name w:val="Заголовок 1 Знак"/>
    <w:basedOn w:val="a0"/>
    <w:rPr>
      <w:rFonts w:ascii="Cambria" w:hAnsi="Cambria"/>
      <w:b/>
      <w:bCs/>
      <w:color w:val="365F91"/>
      <w:sz w:val="28"/>
      <w:szCs w:val="28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a6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</w:style>
  <w:style w:type="character" w:customStyle="1" w:styleId="a8">
    <w:name w:val="Нижний колонтитул Знак"/>
    <w:basedOn w:val="a0"/>
  </w:style>
  <w:style w:type="character" w:customStyle="1" w:styleId="a9">
    <w:name w:val="Основной текст Знак"/>
    <w:basedOn w:val="a0"/>
    <w:rPr>
      <w:rFonts w:ascii="Arial" w:eastAsia="Times New Roman" w:hAnsi="Arial" w:cs="Arial"/>
      <w:sz w:val="18"/>
      <w:szCs w:val="20"/>
      <w:lang w:eastAsia="ru-RU"/>
    </w:rPr>
  </w:style>
  <w:style w:type="character" w:customStyle="1" w:styleId="ListLabel1">
    <w:name w:val="ListLabel 1"/>
    <w:rPr>
      <w:b w:val="0"/>
      <w:color w:val="00000A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rFonts w:eastAsia="Times New Roman" w:cs="Times New Roman"/>
      <w:b w:val="0"/>
      <w:color w:val="00000A"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b w:val="0"/>
      <w:color w:val="00000A"/>
    </w:rPr>
  </w:style>
  <w:style w:type="character" w:customStyle="1" w:styleId="ListLabel7">
    <w:name w:val="ListLabel 7"/>
    <w:rPr>
      <w:b w:val="0"/>
    </w:rPr>
  </w:style>
  <w:style w:type="character" w:customStyle="1" w:styleId="ListLabel8">
    <w:name w:val="ListLabel 8"/>
    <w:rPr>
      <w:rFonts w:cs="Symbol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b w:val="0"/>
      <w:color w:val="00000A"/>
    </w:rPr>
  </w:style>
  <w:style w:type="character" w:customStyle="1" w:styleId="ListLabel12">
    <w:name w:val="ListLabel 12"/>
    <w:rPr>
      <w:b w:val="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Wingdings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b">
    <w:name w:val="Body Text"/>
    <w:basedOn w:val="a"/>
    <w:pPr>
      <w:keepNext/>
      <w:widowControl w:val="0"/>
      <w:spacing w:after="0" w:line="100" w:lineRule="atLeast"/>
    </w:pPr>
    <w:rPr>
      <w:rFonts w:ascii="Arial" w:eastAsia="Times New Roman" w:hAnsi="Arial" w:cs="Arial"/>
      <w:sz w:val="18"/>
      <w:szCs w:val="20"/>
      <w:lang w:eastAsia="ru-RU"/>
    </w:rPr>
  </w:style>
  <w:style w:type="paragraph" w:styleId="ac">
    <w:name w:val="List"/>
    <w:basedOn w:val="ab"/>
    <w:rPr>
      <w:rFonts w:cs="Mangal"/>
    </w:rPr>
  </w:style>
  <w:style w:type="paragraph" w:styleId="ad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pPr>
      <w:suppressLineNumbers/>
    </w:pPr>
    <w:rPr>
      <w:rFonts w:cs="Mangal"/>
    </w:rPr>
  </w:style>
  <w:style w:type="paragraph" w:styleId="af">
    <w:name w:val="List Paragraph"/>
    <w:basedOn w:val="a"/>
    <w:pPr>
      <w:ind w:left="720"/>
      <w:contextualSpacing/>
    </w:pPr>
  </w:style>
  <w:style w:type="paragraph" w:styleId="af0">
    <w:name w:val="Document Map"/>
    <w:basedOn w:val="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1">
    <w:name w:val="footnote text"/>
    <w:basedOn w:val="a"/>
    <w:pPr>
      <w:spacing w:after="0" w:line="100" w:lineRule="atLeast"/>
    </w:pPr>
    <w:rPr>
      <w:sz w:val="20"/>
      <w:szCs w:val="20"/>
    </w:rPr>
  </w:style>
  <w:style w:type="paragraph" w:styleId="af2">
    <w:name w:val="TOC Heading"/>
    <w:basedOn w:val="1"/>
  </w:style>
  <w:style w:type="paragraph" w:styleId="11">
    <w:name w:val="toc 1"/>
    <w:basedOn w:val="a"/>
    <w:pPr>
      <w:spacing w:after="100"/>
    </w:pPr>
  </w:style>
  <w:style w:type="paragraph" w:styleId="af3">
    <w:name w:val="Balloon Text"/>
    <w:basedOn w:val="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4">
    <w:name w:val="header"/>
    <w:basedOn w:val="a"/>
    <w:pPr>
      <w:tabs>
        <w:tab w:val="center" w:pos="4677"/>
        <w:tab w:val="right" w:pos="9355"/>
      </w:tabs>
      <w:spacing w:after="0" w:line="100" w:lineRule="atLeast"/>
    </w:pPr>
  </w:style>
  <w:style w:type="paragraph" w:styleId="8">
    <w:name w:val="toc 8"/>
    <w:basedOn w:val="a"/>
    <w:pPr>
      <w:spacing w:after="100"/>
      <w:ind w:left="1540"/>
    </w:pPr>
  </w:style>
  <w:style w:type="paragraph" w:styleId="af5">
    <w:name w:val="footer"/>
    <w:basedOn w:val="a"/>
    <w:pPr>
      <w:tabs>
        <w:tab w:val="center" w:pos="4677"/>
        <w:tab w:val="right" w:pos="9355"/>
      </w:tabs>
      <w:spacing w:after="0" w:line="100" w:lineRule="atLeas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6</Pages>
  <Words>2070</Words>
  <Characters>11801</Characters>
  <Application>Microsoft Office Word</Application>
  <DocSecurity>0</DocSecurity>
  <Lines>98</Lines>
  <Paragraphs>27</Paragraphs>
  <ScaleCrop>false</ScaleCrop>
  <Company>Kraftway</Company>
  <LinksUpToDate>false</LinksUpToDate>
  <CharactersWithSpaces>13844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Eganov</dc:creator>
  <cp:lastModifiedBy>Кузин Андрей Викторович</cp:lastModifiedBy>
  <cp:revision>30</cp:revision>
  <cp:lastPrinted>2014-02-13T08:02:00Z</cp:lastPrinted>
  <dcterms:created xsi:type="dcterms:W3CDTF">2014-02-12T20:00:00Z</dcterms:created>
  <dcterms:modified xsi:type="dcterms:W3CDTF">2014-08-21T15:03:00Z</dcterms:modified>
</cp:coreProperties>
</file>